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DC38" w14:textId="31FCC37A" w:rsidR="00254D1A" w:rsidRPr="00E045E8" w:rsidRDefault="008F0AF3" w:rsidP="00E045E8">
      <w:pPr>
        <w:jc w:val="center"/>
        <w:rPr>
          <w:rFonts w:cs="Times New Roman"/>
          <w:b/>
          <w:bCs/>
          <w:szCs w:val="24"/>
        </w:rPr>
      </w:pPr>
      <w:r>
        <w:rPr>
          <w:rFonts w:cs="Times New Roman"/>
          <w:b/>
          <w:bCs/>
          <w:szCs w:val="24"/>
        </w:rPr>
        <w:t>PASKAIDROJUMA RAKSTS</w:t>
      </w:r>
    </w:p>
    <w:p w14:paraId="45B948AD" w14:textId="65DB2716" w:rsidR="00074659" w:rsidRPr="00E045E8" w:rsidRDefault="00664ED5" w:rsidP="00E045E8">
      <w:pPr>
        <w:jc w:val="center"/>
        <w:rPr>
          <w:rFonts w:cs="Times New Roman"/>
          <w:b/>
          <w:szCs w:val="24"/>
        </w:rPr>
      </w:pPr>
      <w:r>
        <w:rPr>
          <w:rFonts w:cs="Times New Roman"/>
          <w:b/>
          <w:szCs w:val="24"/>
        </w:rPr>
        <w:t>Madonas novada pašvaldības 31</w:t>
      </w:r>
      <w:r w:rsidR="00074659" w:rsidRPr="00E045E8">
        <w:rPr>
          <w:rFonts w:cs="Times New Roman"/>
          <w:b/>
          <w:szCs w:val="24"/>
        </w:rPr>
        <w:t>.05.2022.</w:t>
      </w:r>
      <w:r>
        <w:rPr>
          <w:rFonts w:cs="Times New Roman"/>
          <w:b/>
          <w:szCs w:val="24"/>
        </w:rPr>
        <w:t xml:space="preserve"> saistošajiem noteikumiem Nr. 17</w:t>
      </w:r>
      <w:bookmarkStart w:id="0" w:name="_GoBack"/>
      <w:bookmarkEnd w:id="0"/>
    </w:p>
    <w:p w14:paraId="2BC1CC18" w14:textId="251A87BB" w:rsidR="00B83DE3" w:rsidRPr="00E045E8" w:rsidRDefault="00074659" w:rsidP="00E045E8">
      <w:pPr>
        <w:jc w:val="center"/>
        <w:rPr>
          <w:rFonts w:cs="Times New Roman"/>
          <w:b/>
          <w:szCs w:val="24"/>
        </w:rPr>
      </w:pPr>
      <w:r w:rsidRPr="00E045E8">
        <w:rPr>
          <w:rFonts w:cs="Times New Roman"/>
          <w:b/>
          <w:szCs w:val="24"/>
        </w:rPr>
        <w:t>“</w:t>
      </w:r>
      <w:bookmarkStart w:id="1" w:name="_Hlk80773415"/>
      <w:r w:rsidRPr="00E045E8">
        <w:rPr>
          <w:rFonts w:cs="Times New Roman"/>
          <w:b/>
          <w:szCs w:val="24"/>
        </w:rPr>
        <w:t>Grozījumi</w:t>
      </w:r>
      <w:bookmarkEnd w:id="1"/>
      <w:r w:rsidRPr="00E045E8">
        <w:rPr>
          <w:rFonts w:cs="Times New Roman"/>
          <w:b/>
          <w:szCs w:val="24"/>
        </w:rPr>
        <w:t xml:space="preserve"> Madonas novada pašvaldības 21.12.2021. saistošajos noteikumos Nr.21 “Pirmsskolas vecuma bērnu reģistrācijas, uzņemšanas, atskaitīšanas un diennakts uzraudzības pakalpojuma sniegšanas kārtība Madonas novada pašvaldības izglītības iestādēs, kas īsteno pirmsskolas izglītības programmas””</w:t>
      </w:r>
    </w:p>
    <w:p w14:paraId="7EA2F1BF" w14:textId="77777777" w:rsidR="00074659" w:rsidRPr="00E045E8" w:rsidRDefault="00074659" w:rsidP="00E045E8">
      <w:pPr>
        <w:jc w:val="center"/>
        <w:rPr>
          <w:rFonts w:cs="Times New Roman"/>
          <w:b/>
          <w:bCs/>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60"/>
        <w:gridCol w:w="7078"/>
      </w:tblGrid>
      <w:tr w:rsidR="00074659" w:rsidRPr="00E045E8" w14:paraId="64D74A64"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hideMark/>
          </w:tcPr>
          <w:p w14:paraId="4C2138F4" w14:textId="77777777" w:rsidR="00074659" w:rsidRPr="00E045E8" w:rsidRDefault="00074659" w:rsidP="008F0AF3">
            <w:pPr>
              <w:jc w:val="center"/>
              <w:rPr>
                <w:rFonts w:cs="Times New Roman"/>
                <w:szCs w:val="24"/>
              </w:rPr>
            </w:pPr>
            <w:r w:rsidRPr="00E045E8">
              <w:rPr>
                <w:rFonts w:cs="Times New Roman"/>
                <w:szCs w:val="24"/>
              </w:rPr>
              <w:t>Paskaidrojuma raksta sadaļas</w:t>
            </w:r>
          </w:p>
        </w:tc>
        <w:tc>
          <w:tcPr>
            <w:tcW w:w="3790" w:type="pct"/>
            <w:tcBorders>
              <w:top w:val="outset" w:sz="6" w:space="0" w:color="414142"/>
              <w:left w:val="outset" w:sz="6" w:space="0" w:color="414142"/>
              <w:bottom w:val="outset" w:sz="6" w:space="0" w:color="414142"/>
              <w:right w:val="outset" w:sz="6" w:space="0" w:color="414142"/>
            </w:tcBorders>
            <w:shd w:val="clear" w:color="auto" w:fill="FFFFFF"/>
            <w:hideMark/>
          </w:tcPr>
          <w:p w14:paraId="3192B931" w14:textId="77777777" w:rsidR="00074659" w:rsidRPr="00E045E8" w:rsidRDefault="00074659" w:rsidP="008F0AF3">
            <w:pPr>
              <w:jc w:val="center"/>
              <w:rPr>
                <w:rFonts w:cs="Times New Roman"/>
                <w:szCs w:val="24"/>
              </w:rPr>
            </w:pPr>
            <w:r w:rsidRPr="00E045E8">
              <w:rPr>
                <w:rFonts w:cs="Times New Roman"/>
                <w:szCs w:val="24"/>
              </w:rPr>
              <w:t>Norādāmā informācija</w:t>
            </w:r>
          </w:p>
        </w:tc>
      </w:tr>
      <w:tr w:rsidR="00074659" w:rsidRPr="00E045E8" w14:paraId="621DEC8D"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4DC402" w14:textId="77777777" w:rsidR="00074659" w:rsidRPr="00E045E8" w:rsidRDefault="00074659" w:rsidP="00E045E8">
            <w:pPr>
              <w:jc w:val="left"/>
              <w:rPr>
                <w:rFonts w:cs="Times New Roman"/>
                <w:szCs w:val="24"/>
              </w:rPr>
            </w:pPr>
            <w:r w:rsidRPr="00E045E8">
              <w:rPr>
                <w:rFonts w:cs="Times New Roman"/>
                <w:szCs w:val="24"/>
              </w:rPr>
              <w:t>1. Saistošo noteikumu nepieciešamības pamatojums</w:t>
            </w:r>
          </w:p>
        </w:tc>
        <w:tc>
          <w:tcPr>
            <w:tcW w:w="37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5C405D" w14:textId="12427062" w:rsidR="00074659" w:rsidRPr="00E045E8" w:rsidRDefault="00803738" w:rsidP="00E045E8">
            <w:pPr>
              <w:jc w:val="left"/>
              <w:rPr>
                <w:rFonts w:cs="Times New Roman"/>
                <w:szCs w:val="24"/>
              </w:rPr>
            </w:pPr>
            <w:r w:rsidRPr="00F86521">
              <w:t xml:space="preserve">Izvērtējot esošo situāciju, līdzšinējo izglītības iestāžu pieredzi un ņemot vērā vairākus kritērijus izglītības iestādes darbības nodrošināšanā, tajā skaitā izglītības iestāžu pienākumu nodrošināt astoņu nedēļu atvaļinājumu pedagoģiskajiem darbiniekiem, adaptācijas perioda organizēšanu no jauna uzņemtajiem bērniem, topošo 1.klases skolēnu psihoemocionālo sagatavošanos pamatizglītības apguvei, normatīvajos aktos noteikto bērnu likumisko pārstāvju pienākumu neatstāt bērnu līdz septiņu gadu vecumam bez pieaugušā vai vismaz 13 gadus vecas personas klātbūtnes, </w:t>
            </w:r>
            <w:r>
              <w:t xml:space="preserve">ir nepieciešams </w:t>
            </w:r>
            <w:r w:rsidRPr="00F86521">
              <w:t xml:space="preserve">pārskatīt termiņu datumam, līdz kuram pirmsskolas izglītības iestādēs uzturas bērni, kas kalendārajā gadā plāno uzsākt mācības 1.klasē, </w:t>
            </w:r>
            <w:r>
              <w:t xml:space="preserve">jo augusta mēnesī pirmsskolās uz adaptācijas periodu jau tiek uzņemti jaunie bērni, kā arī bērniem, kas uzsāks mācības 1.klasē, ir nepieciešams neliels pārtraukums pirms mācību uzsākšanas skolā. Nepieciešams </w:t>
            </w:r>
            <w:r w:rsidRPr="00F86521">
              <w:t>arī noteikt izglītības iestāžu darba režīmu vasaras periodā</w:t>
            </w:r>
            <w:r>
              <w:t>.</w:t>
            </w:r>
          </w:p>
        </w:tc>
      </w:tr>
      <w:tr w:rsidR="00074659" w:rsidRPr="00E045E8" w14:paraId="277EDD0E"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08C2FA" w14:textId="77777777" w:rsidR="00074659" w:rsidRPr="00E045E8" w:rsidRDefault="00074659" w:rsidP="00E045E8">
            <w:pPr>
              <w:jc w:val="left"/>
              <w:rPr>
                <w:rFonts w:cs="Times New Roman"/>
                <w:szCs w:val="24"/>
              </w:rPr>
            </w:pPr>
            <w:r w:rsidRPr="00E045E8">
              <w:rPr>
                <w:rFonts w:cs="Times New Roman"/>
                <w:szCs w:val="24"/>
              </w:rPr>
              <w:t>2. Īss saistošo noteikumu satura izklāsts</w:t>
            </w:r>
          </w:p>
        </w:tc>
        <w:tc>
          <w:tcPr>
            <w:tcW w:w="37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009E24" w14:textId="19370774" w:rsidR="00B210E5" w:rsidRDefault="00803738" w:rsidP="00E045E8">
            <w:pPr>
              <w:pStyle w:val="Sarakstarindkopa"/>
              <w:tabs>
                <w:tab w:val="left" w:pos="426"/>
              </w:tabs>
              <w:spacing w:after="0" w:line="240" w:lineRule="auto"/>
              <w:ind w:left="0"/>
              <w:rPr>
                <w:rFonts w:ascii="Times New Roman" w:hAnsi="Times New Roman" w:cs="Times New Roman"/>
                <w:sz w:val="24"/>
                <w:szCs w:val="24"/>
                <w:lang w:eastAsia="en-US"/>
              </w:rPr>
            </w:pPr>
            <w:r w:rsidRPr="00803738">
              <w:rPr>
                <w:rFonts w:ascii="Times New Roman" w:hAnsi="Times New Roman" w:cs="Times New Roman"/>
                <w:sz w:val="24"/>
                <w:szCs w:val="24"/>
                <w:lang w:eastAsia="en-US"/>
              </w:rPr>
              <w:t>Grozījumi paredz, ka izglītības iestāde līdz 31.</w:t>
            </w:r>
            <w:r w:rsidR="00B210E5">
              <w:rPr>
                <w:rFonts w:ascii="Times New Roman" w:hAnsi="Times New Roman" w:cs="Times New Roman"/>
                <w:sz w:val="24"/>
                <w:szCs w:val="24"/>
                <w:lang w:eastAsia="en-US"/>
              </w:rPr>
              <w:t> </w:t>
            </w:r>
            <w:r w:rsidRPr="00803738">
              <w:rPr>
                <w:rFonts w:ascii="Times New Roman" w:hAnsi="Times New Roman" w:cs="Times New Roman"/>
                <w:sz w:val="24"/>
                <w:szCs w:val="24"/>
                <w:lang w:eastAsia="en-US"/>
              </w:rPr>
              <w:t>jūlijam izdod rīkojumu par bērna, kurš 1.</w:t>
            </w:r>
            <w:r w:rsidR="005A6C55">
              <w:rPr>
                <w:rFonts w:ascii="Times New Roman" w:hAnsi="Times New Roman" w:cs="Times New Roman"/>
                <w:sz w:val="24"/>
                <w:szCs w:val="24"/>
                <w:lang w:eastAsia="en-US"/>
              </w:rPr>
              <w:t> </w:t>
            </w:r>
            <w:r w:rsidRPr="00803738">
              <w:rPr>
                <w:rFonts w:ascii="Times New Roman" w:hAnsi="Times New Roman" w:cs="Times New Roman"/>
                <w:sz w:val="24"/>
                <w:szCs w:val="24"/>
                <w:lang w:eastAsia="en-US"/>
              </w:rPr>
              <w:t xml:space="preserve">septembrī uzsāks pamatizglītības ieguvi, atskaitīšanu no izglītības iestādes (pirmsskolas izglītības programmas apguves), </w:t>
            </w:r>
            <w:r w:rsidR="005A6C55">
              <w:rPr>
                <w:rFonts w:ascii="Times New Roman" w:hAnsi="Times New Roman" w:cs="Times New Roman"/>
                <w:sz w:val="24"/>
                <w:szCs w:val="24"/>
                <w:lang w:eastAsia="en-US"/>
              </w:rPr>
              <w:t>vienlaikus paredzot, ka b</w:t>
            </w:r>
            <w:r w:rsidR="005A6C55" w:rsidRPr="005A6C55">
              <w:rPr>
                <w:rFonts w:ascii="Times New Roman" w:hAnsi="Times New Roman" w:cs="Times New Roman"/>
                <w:sz w:val="24"/>
                <w:szCs w:val="24"/>
                <w:lang w:eastAsia="en-US"/>
              </w:rPr>
              <w:t>ērnam, kurš 1.</w:t>
            </w:r>
            <w:r w:rsidR="005A6C55">
              <w:rPr>
                <w:rFonts w:ascii="Times New Roman" w:hAnsi="Times New Roman" w:cs="Times New Roman"/>
                <w:sz w:val="24"/>
                <w:szCs w:val="24"/>
                <w:lang w:eastAsia="en-US"/>
              </w:rPr>
              <w:t> </w:t>
            </w:r>
            <w:r w:rsidR="005A6C55" w:rsidRPr="005A6C55">
              <w:rPr>
                <w:rFonts w:ascii="Times New Roman" w:hAnsi="Times New Roman" w:cs="Times New Roman"/>
                <w:sz w:val="24"/>
                <w:szCs w:val="24"/>
                <w:lang w:eastAsia="en-US"/>
              </w:rPr>
              <w:t>septembrī uzsāks pamatizglītības ieguvi, bet kuram līdz 31.</w:t>
            </w:r>
            <w:r w:rsidR="005A6C55">
              <w:rPr>
                <w:rFonts w:ascii="Times New Roman" w:hAnsi="Times New Roman" w:cs="Times New Roman"/>
                <w:sz w:val="24"/>
                <w:szCs w:val="24"/>
                <w:lang w:eastAsia="en-US"/>
              </w:rPr>
              <w:t> </w:t>
            </w:r>
            <w:r w:rsidR="005A6C55" w:rsidRPr="005A6C55">
              <w:rPr>
                <w:rFonts w:ascii="Times New Roman" w:hAnsi="Times New Roman" w:cs="Times New Roman"/>
                <w:sz w:val="24"/>
                <w:szCs w:val="24"/>
                <w:lang w:eastAsia="en-US"/>
              </w:rPr>
              <w:t xml:space="preserve">jūlijam vēl nav apritējuši pilni septiņi gadi, ir tiesības turpināt </w:t>
            </w:r>
            <w:r w:rsidR="005A6C55">
              <w:rPr>
                <w:rFonts w:ascii="Times New Roman" w:hAnsi="Times New Roman" w:cs="Times New Roman"/>
                <w:sz w:val="24"/>
                <w:szCs w:val="24"/>
                <w:lang w:eastAsia="en-US"/>
              </w:rPr>
              <w:t>izglītības i</w:t>
            </w:r>
            <w:r w:rsidR="005A6C55" w:rsidRPr="005A6C55">
              <w:rPr>
                <w:rFonts w:ascii="Times New Roman" w:hAnsi="Times New Roman" w:cs="Times New Roman"/>
                <w:sz w:val="24"/>
                <w:szCs w:val="24"/>
                <w:lang w:eastAsia="en-US"/>
              </w:rPr>
              <w:t>estādes apmeklēšanu līdz 15.augustam.</w:t>
            </w:r>
          </w:p>
          <w:p w14:paraId="382CBDEC" w14:textId="36877892" w:rsidR="00074659" w:rsidRPr="00E045E8" w:rsidRDefault="005A6C55" w:rsidP="00E045E8">
            <w:pPr>
              <w:pStyle w:val="Sarakstarindkopa"/>
              <w:tabs>
                <w:tab w:val="left" w:pos="426"/>
              </w:tabs>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Saistošie noteikumi papildināti ar punktu, kurā paredzētas</w:t>
            </w:r>
            <w:r w:rsidR="00B210E5">
              <w:rPr>
                <w:rFonts w:ascii="Times New Roman" w:hAnsi="Times New Roman" w:cs="Times New Roman"/>
                <w:sz w:val="24"/>
                <w:szCs w:val="24"/>
                <w:lang w:eastAsia="en-US"/>
              </w:rPr>
              <w:t xml:space="preserve"> </w:t>
            </w:r>
            <w:r w:rsidR="00803738" w:rsidRPr="00803738">
              <w:rPr>
                <w:rFonts w:ascii="Times New Roman" w:hAnsi="Times New Roman" w:cs="Times New Roman"/>
                <w:sz w:val="24"/>
                <w:szCs w:val="24"/>
                <w:lang w:eastAsia="en-US"/>
              </w:rPr>
              <w:t>izglītības iestādes tiesības vasaras mēnešos darbinieku atvaļinājuma laikā pārtraukt pedagoģisko procesu no divām līdz četrām nedēļām, trīs mēnešus iepriekš rakstveidā aptaujājot bērnu likumiskos pārstāvjus par bērna aprūpes nepieciešamību pašvaldības izglītības iestādes pedagoģiskā procesa pārtraukuma laikā. Izglītības iestādes vadītājam pedagoģiskā procesa pārtraukšan</w:t>
            </w:r>
            <w:r>
              <w:rPr>
                <w:rFonts w:ascii="Times New Roman" w:hAnsi="Times New Roman" w:cs="Times New Roman"/>
                <w:sz w:val="24"/>
                <w:szCs w:val="24"/>
                <w:lang w:eastAsia="en-US"/>
              </w:rPr>
              <w:t>u</w:t>
            </w:r>
            <w:r w:rsidR="00803738" w:rsidRPr="00803738">
              <w:rPr>
                <w:rFonts w:ascii="Times New Roman" w:hAnsi="Times New Roman" w:cs="Times New Roman"/>
                <w:sz w:val="24"/>
                <w:szCs w:val="24"/>
                <w:lang w:eastAsia="en-US"/>
              </w:rPr>
              <w:t xml:space="preserve"> saskaņ</w:t>
            </w:r>
            <w:r>
              <w:rPr>
                <w:rFonts w:ascii="Times New Roman" w:hAnsi="Times New Roman" w:cs="Times New Roman"/>
                <w:sz w:val="24"/>
                <w:szCs w:val="24"/>
                <w:lang w:eastAsia="en-US"/>
              </w:rPr>
              <w:t>os ar pašvaldīb</w:t>
            </w:r>
            <w:r w:rsidR="00803738" w:rsidRPr="00803738">
              <w:rPr>
                <w:rFonts w:ascii="Times New Roman" w:hAnsi="Times New Roman" w:cs="Times New Roman"/>
                <w:sz w:val="24"/>
                <w:szCs w:val="24"/>
                <w:lang w:eastAsia="en-US"/>
              </w:rPr>
              <w:t>u.</w:t>
            </w:r>
          </w:p>
        </w:tc>
      </w:tr>
      <w:tr w:rsidR="00074659" w:rsidRPr="00E045E8" w14:paraId="1D40BCF2"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F31F27" w14:textId="77777777" w:rsidR="00074659" w:rsidRPr="00E045E8" w:rsidRDefault="00074659" w:rsidP="00E045E8">
            <w:pPr>
              <w:jc w:val="left"/>
              <w:rPr>
                <w:rFonts w:cs="Times New Roman"/>
                <w:szCs w:val="24"/>
              </w:rPr>
            </w:pPr>
            <w:r w:rsidRPr="00E045E8">
              <w:rPr>
                <w:rFonts w:cs="Times New Roman"/>
                <w:szCs w:val="24"/>
              </w:rPr>
              <w:t>3. Informācija par saistošo noteikumu ietekmi uz pašvaldības budžetu</w:t>
            </w:r>
          </w:p>
        </w:tc>
        <w:tc>
          <w:tcPr>
            <w:tcW w:w="37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FEF66F" w14:textId="77777777" w:rsidR="00074659" w:rsidRPr="00E045E8" w:rsidRDefault="00074659" w:rsidP="00E045E8">
            <w:pPr>
              <w:jc w:val="left"/>
              <w:rPr>
                <w:rFonts w:cs="Times New Roman"/>
                <w:szCs w:val="24"/>
              </w:rPr>
            </w:pPr>
            <w:r w:rsidRPr="00E045E8">
              <w:rPr>
                <w:rFonts w:cs="Times New Roman"/>
                <w:szCs w:val="24"/>
              </w:rPr>
              <w:t>Lēmumam nav tiešas ietekmes uz pašvaldības budžetu.</w:t>
            </w:r>
          </w:p>
        </w:tc>
      </w:tr>
      <w:tr w:rsidR="00074659" w:rsidRPr="00E045E8" w14:paraId="553E1F57"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9D415E" w14:textId="77777777" w:rsidR="00074659" w:rsidRPr="00E045E8" w:rsidRDefault="00074659" w:rsidP="00E045E8">
            <w:pPr>
              <w:jc w:val="left"/>
              <w:rPr>
                <w:rFonts w:cs="Times New Roman"/>
                <w:szCs w:val="24"/>
              </w:rPr>
            </w:pPr>
            <w:r w:rsidRPr="00E045E8">
              <w:rPr>
                <w:rFonts w:cs="Times New Roman"/>
                <w:szCs w:val="24"/>
              </w:rPr>
              <w:t>4. Informācija par plānoto projekta ietekmi uz uzņēmējdarbības vidi pašvaldības teritorijā</w:t>
            </w:r>
          </w:p>
        </w:tc>
        <w:tc>
          <w:tcPr>
            <w:tcW w:w="37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E1887E" w14:textId="7E75800A" w:rsidR="00074659" w:rsidRPr="00E045E8" w:rsidRDefault="005A6C55" w:rsidP="00E045E8">
            <w:pPr>
              <w:jc w:val="left"/>
              <w:rPr>
                <w:rFonts w:cs="Times New Roman"/>
                <w:szCs w:val="24"/>
              </w:rPr>
            </w:pPr>
            <w:r>
              <w:rPr>
                <w:rFonts w:cs="Times New Roman"/>
                <w:szCs w:val="24"/>
              </w:rPr>
              <w:t>Nav ietekmes</w:t>
            </w:r>
          </w:p>
        </w:tc>
      </w:tr>
      <w:tr w:rsidR="00074659" w:rsidRPr="00E045E8" w14:paraId="38B398D7"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453714" w14:textId="77777777" w:rsidR="00074659" w:rsidRPr="00E045E8" w:rsidRDefault="00074659" w:rsidP="00E045E8">
            <w:pPr>
              <w:jc w:val="left"/>
              <w:rPr>
                <w:rFonts w:cs="Times New Roman"/>
                <w:szCs w:val="24"/>
              </w:rPr>
            </w:pPr>
            <w:r w:rsidRPr="00E045E8">
              <w:rPr>
                <w:rFonts w:cs="Times New Roman"/>
                <w:szCs w:val="24"/>
              </w:rPr>
              <w:t>5. Informācija par administratīvajām procedūrām</w:t>
            </w:r>
          </w:p>
        </w:tc>
        <w:tc>
          <w:tcPr>
            <w:tcW w:w="37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9FBA1D" w14:textId="73F20F8F" w:rsidR="00074659" w:rsidRPr="00E045E8" w:rsidRDefault="005A6C55" w:rsidP="00E045E8">
            <w:pPr>
              <w:pStyle w:val="Sarakstarindkopa"/>
              <w:tabs>
                <w:tab w:val="left" w:pos="426"/>
              </w:tabs>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Neietekmē</w:t>
            </w:r>
          </w:p>
        </w:tc>
      </w:tr>
      <w:tr w:rsidR="00074659" w:rsidRPr="00E045E8" w14:paraId="42090BAB" w14:textId="77777777" w:rsidTr="00606B4B">
        <w:tc>
          <w:tcPr>
            <w:tcW w:w="1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FB53AF" w14:textId="77777777" w:rsidR="00074659" w:rsidRPr="00E045E8" w:rsidRDefault="00074659" w:rsidP="00E045E8">
            <w:pPr>
              <w:jc w:val="left"/>
              <w:rPr>
                <w:rFonts w:cs="Times New Roman"/>
                <w:szCs w:val="24"/>
              </w:rPr>
            </w:pPr>
            <w:r w:rsidRPr="00E045E8">
              <w:rPr>
                <w:rFonts w:cs="Times New Roman"/>
                <w:szCs w:val="24"/>
              </w:rPr>
              <w:lastRenderedPageBreak/>
              <w:t>6. Informācija par konsultācijām ar privātpersonām</w:t>
            </w:r>
          </w:p>
        </w:tc>
        <w:tc>
          <w:tcPr>
            <w:tcW w:w="37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C649C6" w14:textId="77777777" w:rsidR="00074659" w:rsidRPr="00E045E8" w:rsidRDefault="00074659" w:rsidP="00E045E8">
            <w:pPr>
              <w:jc w:val="left"/>
              <w:rPr>
                <w:rFonts w:cs="Times New Roman"/>
                <w:szCs w:val="24"/>
              </w:rPr>
            </w:pPr>
            <w:r w:rsidRPr="00E045E8">
              <w:rPr>
                <w:rFonts w:cs="Times New Roman"/>
                <w:szCs w:val="24"/>
              </w:rPr>
              <w:t>Saistošo noteikumu izstrādes procesā konsultācijas ar privātpersonām nav veiktas. </w:t>
            </w:r>
          </w:p>
        </w:tc>
      </w:tr>
    </w:tbl>
    <w:p w14:paraId="701177AF" w14:textId="36EC1624" w:rsidR="00074659" w:rsidRDefault="00074659" w:rsidP="00E045E8">
      <w:pPr>
        <w:jc w:val="right"/>
        <w:rPr>
          <w:rFonts w:cs="Times New Roman"/>
          <w:szCs w:val="24"/>
        </w:rPr>
      </w:pPr>
    </w:p>
    <w:p w14:paraId="1A1A3367" w14:textId="1FBFD9A2" w:rsidR="00606B4B" w:rsidRDefault="00606B4B" w:rsidP="00E045E8">
      <w:pPr>
        <w:jc w:val="right"/>
        <w:rPr>
          <w:rFonts w:cs="Times New Roman"/>
          <w:szCs w:val="24"/>
        </w:rPr>
      </w:pPr>
    </w:p>
    <w:p w14:paraId="1E0CEF19" w14:textId="713D645A" w:rsidR="008F0AF3" w:rsidRDefault="008F0AF3" w:rsidP="00E045E8">
      <w:pPr>
        <w:jc w:val="right"/>
        <w:rPr>
          <w:rFonts w:cs="Times New Roman"/>
          <w:szCs w:val="24"/>
        </w:rPr>
      </w:pPr>
    </w:p>
    <w:p w14:paraId="5B3FBB78" w14:textId="3707BE4A" w:rsidR="008F0AF3" w:rsidRDefault="008F0AF3" w:rsidP="00E045E8">
      <w:pPr>
        <w:jc w:val="right"/>
        <w:rPr>
          <w:rFonts w:cs="Times New Roman"/>
          <w:szCs w:val="24"/>
        </w:rPr>
      </w:pPr>
    </w:p>
    <w:p w14:paraId="3F1BF29A" w14:textId="77777777" w:rsidR="008F0AF3" w:rsidRPr="00E045E8" w:rsidRDefault="008F0AF3" w:rsidP="00E045E8">
      <w:pPr>
        <w:jc w:val="right"/>
        <w:rPr>
          <w:rFonts w:cs="Times New Roman"/>
          <w:szCs w:val="24"/>
        </w:rPr>
      </w:pPr>
    </w:p>
    <w:p w14:paraId="6929693C" w14:textId="0AFCCFE2" w:rsidR="00074659" w:rsidRPr="008F0AF3" w:rsidRDefault="008F0AF3" w:rsidP="008F0AF3">
      <w:pPr>
        <w:jc w:val="center"/>
        <w:rPr>
          <w:rFonts w:cs="Times New Roman"/>
          <w:szCs w:val="24"/>
        </w:rPr>
      </w:pPr>
      <w:r>
        <w:rPr>
          <w:rFonts w:cs="Times New Roman"/>
          <w:szCs w:val="24"/>
        </w:rPr>
        <w:t>D</w:t>
      </w:r>
      <w:r w:rsidR="00074659" w:rsidRPr="008F0AF3">
        <w:rPr>
          <w:rFonts w:cs="Times New Roman"/>
          <w:szCs w:val="24"/>
        </w:rPr>
        <w:t xml:space="preserve">omes priekšsēdētājs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sidR="00074659" w:rsidRPr="008F0AF3">
        <w:rPr>
          <w:rFonts w:cs="Times New Roman"/>
          <w:iCs/>
          <w:szCs w:val="24"/>
        </w:rPr>
        <w:t>A.Lungevičs</w:t>
      </w:r>
      <w:proofErr w:type="spellEnd"/>
    </w:p>
    <w:p w14:paraId="7AA6F78C" w14:textId="77777777" w:rsidR="009D2668" w:rsidRPr="00E045E8" w:rsidRDefault="009D2668" w:rsidP="00E045E8">
      <w:pPr>
        <w:rPr>
          <w:rFonts w:cs="Times New Roman"/>
          <w:szCs w:val="24"/>
        </w:rPr>
      </w:pPr>
    </w:p>
    <w:sectPr w:rsidR="009D2668" w:rsidRPr="00E045E8" w:rsidSect="008F0AF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0ABC" w14:textId="77777777" w:rsidR="00186E3B" w:rsidRDefault="00186E3B" w:rsidP="008F0AF3">
      <w:r>
        <w:separator/>
      </w:r>
    </w:p>
  </w:endnote>
  <w:endnote w:type="continuationSeparator" w:id="0">
    <w:p w14:paraId="77EBB096" w14:textId="77777777" w:rsidR="00186E3B" w:rsidRDefault="00186E3B" w:rsidP="008F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839696"/>
      <w:docPartObj>
        <w:docPartGallery w:val="Page Numbers (Bottom of Page)"/>
        <w:docPartUnique/>
      </w:docPartObj>
    </w:sdtPr>
    <w:sdtEndPr/>
    <w:sdtContent>
      <w:p w14:paraId="7D35E810" w14:textId="5C6AFC75" w:rsidR="008F0AF3" w:rsidRDefault="008F0AF3">
        <w:pPr>
          <w:pStyle w:val="Kjene"/>
          <w:jc w:val="center"/>
        </w:pPr>
        <w:r>
          <w:fldChar w:fldCharType="begin"/>
        </w:r>
        <w:r>
          <w:instrText>PAGE   \* MERGEFORMAT</w:instrText>
        </w:r>
        <w:r>
          <w:fldChar w:fldCharType="separate"/>
        </w:r>
        <w:r w:rsidR="00664ED5">
          <w:rPr>
            <w:noProof/>
          </w:rPr>
          <w:t>2</w:t>
        </w:r>
        <w:r>
          <w:fldChar w:fldCharType="end"/>
        </w:r>
      </w:p>
    </w:sdtContent>
  </w:sdt>
  <w:p w14:paraId="0BDA4FBA" w14:textId="77777777" w:rsidR="008F0AF3" w:rsidRDefault="008F0AF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1E69" w14:textId="77777777" w:rsidR="00186E3B" w:rsidRDefault="00186E3B" w:rsidP="008F0AF3">
      <w:r>
        <w:separator/>
      </w:r>
    </w:p>
  </w:footnote>
  <w:footnote w:type="continuationSeparator" w:id="0">
    <w:p w14:paraId="5BBA1695" w14:textId="77777777" w:rsidR="00186E3B" w:rsidRDefault="00186E3B" w:rsidP="008F0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4F7C0A"/>
    <w:multiLevelType w:val="hybridMultilevel"/>
    <w:tmpl w:val="3AA64BCE"/>
    <w:lvl w:ilvl="0" w:tplc="7EE0D202">
      <w:start w:val="20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E3"/>
    <w:rsid w:val="00074659"/>
    <w:rsid w:val="00186E3B"/>
    <w:rsid w:val="00254D1A"/>
    <w:rsid w:val="003B6078"/>
    <w:rsid w:val="004D4E14"/>
    <w:rsid w:val="005A6C55"/>
    <w:rsid w:val="00606B4B"/>
    <w:rsid w:val="00664ED5"/>
    <w:rsid w:val="00803738"/>
    <w:rsid w:val="008D7233"/>
    <w:rsid w:val="008F0AF3"/>
    <w:rsid w:val="009D2668"/>
    <w:rsid w:val="00A12D42"/>
    <w:rsid w:val="00A240DE"/>
    <w:rsid w:val="00B149FF"/>
    <w:rsid w:val="00B210E5"/>
    <w:rsid w:val="00B83DE3"/>
    <w:rsid w:val="00E045E8"/>
    <w:rsid w:val="00E51A94"/>
    <w:rsid w:val="00F11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4B36"/>
  <w15:chartTrackingRefBased/>
  <w15:docId w15:val="{2D107F32-AAC4-4496-8C88-863C2A2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83DE3"/>
    <w:rPr>
      <w:color w:val="0563C1" w:themeColor="hyperlink"/>
      <w:u w:val="single"/>
    </w:rPr>
  </w:style>
  <w:style w:type="character" w:customStyle="1" w:styleId="UnresolvedMention">
    <w:name w:val="Unresolved Mention"/>
    <w:basedOn w:val="Noklusjumarindkopasfonts"/>
    <w:uiPriority w:val="99"/>
    <w:semiHidden/>
    <w:unhideWhenUsed/>
    <w:rsid w:val="00B83DE3"/>
    <w:rPr>
      <w:color w:val="605E5C"/>
      <w:shd w:val="clear" w:color="auto" w:fill="E1DFDD"/>
    </w:rPr>
  </w:style>
  <w:style w:type="paragraph" w:styleId="Sarakstarindkopa">
    <w:name w:val="List Paragraph"/>
    <w:basedOn w:val="Parasts"/>
    <w:uiPriority w:val="34"/>
    <w:qFormat/>
    <w:rsid w:val="00E51A94"/>
    <w:pPr>
      <w:spacing w:after="200" w:line="276" w:lineRule="auto"/>
      <w:ind w:left="720"/>
      <w:jc w:val="left"/>
    </w:pPr>
    <w:rPr>
      <w:rFonts w:ascii="Calibri" w:eastAsia="Times New Roman" w:hAnsi="Calibri" w:cs="Calibri"/>
      <w:sz w:val="22"/>
      <w:lang w:eastAsia="lv-LV"/>
    </w:rPr>
  </w:style>
  <w:style w:type="paragraph" w:styleId="Galvene">
    <w:name w:val="header"/>
    <w:basedOn w:val="Parasts"/>
    <w:link w:val="GalveneRakstz"/>
    <w:uiPriority w:val="99"/>
    <w:unhideWhenUsed/>
    <w:rsid w:val="008F0AF3"/>
    <w:pPr>
      <w:tabs>
        <w:tab w:val="center" w:pos="4153"/>
        <w:tab w:val="right" w:pos="8306"/>
      </w:tabs>
    </w:pPr>
  </w:style>
  <w:style w:type="character" w:customStyle="1" w:styleId="GalveneRakstz">
    <w:name w:val="Galvene Rakstz."/>
    <w:basedOn w:val="Noklusjumarindkopasfonts"/>
    <w:link w:val="Galvene"/>
    <w:uiPriority w:val="99"/>
    <w:rsid w:val="008F0AF3"/>
  </w:style>
  <w:style w:type="paragraph" w:styleId="Kjene">
    <w:name w:val="footer"/>
    <w:basedOn w:val="Parasts"/>
    <w:link w:val="KjeneRakstz"/>
    <w:uiPriority w:val="99"/>
    <w:unhideWhenUsed/>
    <w:rsid w:val="008F0AF3"/>
    <w:pPr>
      <w:tabs>
        <w:tab w:val="center" w:pos="4153"/>
        <w:tab w:val="right" w:pos="8306"/>
      </w:tabs>
    </w:pPr>
  </w:style>
  <w:style w:type="character" w:customStyle="1" w:styleId="KjeneRakstz">
    <w:name w:val="Kājene Rakstz."/>
    <w:basedOn w:val="Noklusjumarindkopasfonts"/>
    <w:link w:val="Kjene"/>
    <w:uiPriority w:val="99"/>
    <w:rsid w:val="008F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3324">
      <w:bodyDiv w:val="1"/>
      <w:marLeft w:val="0"/>
      <w:marRight w:val="0"/>
      <w:marTop w:val="0"/>
      <w:marBottom w:val="0"/>
      <w:divBdr>
        <w:top w:val="none" w:sz="0" w:space="0" w:color="auto"/>
        <w:left w:val="none" w:sz="0" w:space="0" w:color="auto"/>
        <w:bottom w:val="none" w:sz="0" w:space="0" w:color="auto"/>
        <w:right w:val="none" w:sz="0" w:space="0" w:color="auto"/>
      </w:divBdr>
      <w:divsChild>
        <w:div w:id="2080596512">
          <w:marLeft w:val="0"/>
          <w:marRight w:val="0"/>
          <w:marTop w:val="240"/>
          <w:marBottom w:val="0"/>
          <w:divBdr>
            <w:top w:val="none" w:sz="0" w:space="0" w:color="auto"/>
            <w:left w:val="none" w:sz="0" w:space="0" w:color="auto"/>
            <w:bottom w:val="none" w:sz="0" w:space="0" w:color="auto"/>
            <w:right w:val="none" w:sz="0" w:space="0" w:color="auto"/>
          </w:divBdr>
        </w:div>
        <w:div w:id="430709716">
          <w:marLeft w:val="0"/>
          <w:marRight w:val="0"/>
          <w:marTop w:val="240"/>
          <w:marBottom w:val="0"/>
          <w:divBdr>
            <w:top w:val="none" w:sz="0" w:space="0" w:color="auto"/>
            <w:left w:val="none" w:sz="0" w:space="0" w:color="auto"/>
            <w:bottom w:val="none" w:sz="0" w:space="0" w:color="auto"/>
            <w:right w:val="none" w:sz="0" w:space="0" w:color="auto"/>
          </w:divBdr>
        </w:div>
      </w:divsChild>
    </w:div>
    <w:div w:id="20112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1042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dc:creator>
  <cp:keywords/>
  <dc:description/>
  <cp:lastModifiedBy>LindaV</cp:lastModifiedBy>
  <cp:revision>2</cp:revision>
  <dcterms:created xsi:type="dcterms:W3CDTF">2022-05-31T12:57:00Z</dcterms:created>
  <dcterms:modified xsi:type="dcterms:W3CDTF">2022-05-31T12:57:00Z</dcterms:modified>
</cp:coreProperties>
</file>